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IX/63/2015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Miejskiej w Mroczy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19 czerwca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zatwierdzenia rocznego sprawozdania finansowego instytucji kultury – Miejsko - Gminnej Biblioteki Publicznej w Mroczy za 2014 rok.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art.18 ust. 2 pkt 15 ustawy z dnia 8 marca 1990 r. o samorządzie gminnym (t.j. Dz. U. z 2013 r. poz. 594 ze zm.</w:t>
      </w:r>
      <w:r>
        <w:rPr>
          <w:rStyle w:val="IGindeksgrny"/>
          <w:b w:val="0"/>
        </w:rPr>
        <w:footnoteReference w:id="0"/>
      </w:r>
      <w:bookmarkStart w:id="0" w:name="_GoBack"/>
      <w:bookmarkEnd w:id="0"/>
      <w:r>
        <w:rPr>
          <w:rStyle w:val="IGindeksgrny"/>
          <w:b w:val="0"/>
          <w:vertAlign w:val="superscript"/>
        </w:rPr>
        <w:t>)</w:t>
      </w:r>
      <w:r w:rsidRPr="00737F6A">
        <w:t>) oraz art. 53 ust. 1 ustawy z dnia 29 września 1994 r. o rachunkowości (t.j. Dz. U. z 2013 r., poz. 330 ze zm</w:t>
      </w:r>
      <w:r>
        <w:rPr>
          <w:rStyle w:val="IGindeksgrny"/>
          <w:b w:val="0"/>
        </w:rPr>
        <w:footnoteReference w:id="1"/>
      </w:r>
      <w:r>
        <w:rPr>
          <w:rStyle w:val="IGindeksgrny"/>
          <w:b w:val="0"/>
          <w:vertAlign w:val="superscript"/>
        </w:rPr>
        <w:t>)</w:t>
      </w:r>
      <w:r w:rsidRPr="00737F6A">
        <w:t>.)uchwala się, co następuje: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1. </w:t>
      </w:r>
      <w:r w:rsidRPr="00737F6A">
        <w:t>Zatwierdzić sprawozdanie finansowe instytucji kultury – Miejsko - Gminnej Biblioteki Publicznej w Mroczy za 2014 rok.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2. </w:t>
      </w:r>
      <w:r w:rsidRPr="00737F6A">
        <w:t>Integralną część uchwały stanowią niżej wymienione załączniki: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1)</w:t>
        <w:tab/>
      </w:r>
      <w:r w:rsidRPr="00737F6A">
        <w:t>bilans sporządzony na dzień 31 grudnia 2014 r. (zał. nr 1)</w:t>
      </w:r>
      <w:r w:rsidRPr="00737F6A">
        <w:t> </w:t>
      </w:r>
    </w:p>
    <w:p w:rsidR="00261A16" w:rsidRPr="00737F6A" w:rsidP="00737F6A">
      <w:pPr>
        <w:pStyle w:val="PKTpunkt"/>
      </w:pPr>
      <w:r w:rsidRPr="00737F6A">
        <w:t>2)</w:t>
        <w:tab/>
      </w:r>
      <w:r w:rsidRPr="00737F6A">
        <w:t>rachunek zysków i strat sporządzony na dzień 31 grudnia 2014 r. (zał. nr 2)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3. </w:t>
      </w:r>
      <w:r w:rsidRPr="00737F6A">
        <w:t>Wykonanie uchwały powierza się Burmistrzowi Miasta i Gminy Mrocza.</w:t>
      </w:r>
      <w:r w:rsidRPr="00737F6A">
        <w:t> </w:t>
      </w:r>
    </w:p>
    <w:p w:rsidR="00261A16" w:rsidRPr="00737F6A" w:rsidP="00737F6A">
      <w:pPr>
        <w:pStyle w:val="ARTartustawynprozporzdzenia"/>
      </w:pPr>
      <w:r w:rsidRPr="00737F6A">
        <w:t>§ 4. </w:t>
      </w:r>
      <w:r w:rsidRPr="00737F6A">
        <w:t>Uchwała wchodzi w życie z dniem podjęcia i podlega ogłoszeniu w sposób zwyczajowo przyjęty na terenie Gminy Mrocza.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 </w:t>
      </w:r>
    </w:p>
    <w:p w:rsidR="00261A16" w:rsidRPr="00737F6A" w:rsidP="00737F6A">
      <w:pPr>
        <w:pStyle w:val="NIEARTTEKSTtekstnieartykuowanynppodstprawnarozplubpreambua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</w:pPr>
            <w:r w:rsidRPr="00737F6A">
              <w:t>PRZEWODNICZĄCY RADY MIEJSKIEJ</w:t>
            </w:r>
            <w:r w:rsidRPr="00737F6A">
              <w:br/>
            </w:r>
            <w:r w:rsidRPr="00737F6A">
              <w:br/>
            </w:r>
            <w:r w:rsidRPr="00737F6A">
              <w:t>A. Brzóska</w:t>
            </w:r>
          </w:p>
        </w:tc>
      </w:tr>
    </w:tbl>
    <w:p w:rsidR="00261A16" w:rsidRPr="00737F6A" w:rsidP="00737F6A">
      <w:pPr>
        <w:pStyle w:val="NIEARTTEKSTtekstnieartykuowanynppodstprawnarozplubpreambua"/>
        <w:sectPr w:rsidSect="001A7F15">
          <w:headerReference w:type="default" r:id="rId7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EKSTZacznikido"/>
        <w:keepNext/>
      </w:pPr>
      <w:r w:rsidRPr="00737F6A">
        <w:t xml:space="preserve">Załącznik Nr 1 do Uchwały </w:t>
      </w:r>
      <w:r w:rsidRPr="00737F6A">
        <w:br/>
      </w:r>
      <w:r w:rsidRPr="00737F6A">
        <w:t>Rady Miejskiej w Mroczy</w:t>
      </w:r>
      <w:r w:rsidRPr="00737F6A">
        <w:br/>
      </w:r>
      <w:r w:rsidRPr="00737F6A">
        <w:t>z dnia 19 czerwca 2015 r.</w:t>
      </w:r>
      <w:r w:rsidRPr="00737F6A">
        <w:br/>
      </w:r>
      <w:r w:rsidRPr="00737F6A">
        <w:rPr>
          <w:rStyle w:val="Hyperlink"/>
        </w:rPr>
        <w:fldChar w:fldCharType="begin"/>
      </w:r>
      <w:r w:rsidRPr="00737F6A">
        <w:rPr>
          <w:rStyle w:val="Hyperlink"/>
        </w:rPr>
        <w:instrText xml:space="preserve"> HYPERLINK "Zalacznik1.pdf" </w:instrText>
      </w:r>
      <w:r w:rsidRPr="00737F6A">
        <w:rPr>
          <w:rStyle w:val="Hyperlink"/>
        </w:rPr>
        <w:fldChar w:fldCharType="separate"/>
      </w:r>
      <w:r w:rsidRPr="00737F6A">
        <w:rPr>
          <w:rStyle w:val="Hyperlink"/>
        </w:rPr>
        <w:t>Zalacznik1.pdf</w:t>
      </w:r>
      <w:r w:rsidRPr="00737F6A">
        <w:rPr>
          <w:rStyle w:val="Hyperlink"/>
        </w:rPr>
        <w:fldChar w:fldCharType="end"/>
      </w:r>
    </w:p>
    <w:p w:rsidR="00261A16" w:rsidRPr="00737F6A" w:rsidP="00737F6A">
      <w:pPr>
        <w:pStyle w:val="TEKSTZacznikido"/>
        <w:keepNext w:val="0"/>
      </w:pPr>
    </w:p>
    <w:p w:rsidR="00261A16" w:rsidRPr="00737F6A">
      <w:pPr>
        <w:pStyle w:val="TEKSTZacznikido"/>
        <w:keepNext/>
      </w:pPr>
      <w:r w:rsidRPr="00737F6A">
        <w:t xml:space="preserve">Załącznik Nr 2 do Uchwały </w:t>
      </w:r>
      <w:r w:rsidRPr="00737F6A">
        <w:br/>
      </w:r>
      <w:r w:rsidRPr="00737F6A">
        <w:t>Rady Miejskiej w Mroczy</w:t>
      </w:r>
      <w:r w:rsidRPr="00737F6A">
        <w:br/>
      </w:r>
      <w:r w:rsidRPr="00737F6A">
        <w:t>z dnia 19 czerwca 2015 r.</w:t>
      </w:r>
      <w:r w:rsidRPr="00737F6A">
        <w:br/>
      </w:r>
      <w:r w:rsidRPr="00737F6A">
        <w:rPr>
          <w:rStyle w:val="Hyperlink"/>
        </w:rPr>
        <w:fldChar w:fldCharType="begin"/>
      </w:r>
      <w:r w:rsidRPr="00737F6A">
        <w:rPr>
          <w:rStyle w:val="Hyperlink"/>
        </w:rPr>
        <w:instrText xml:space="preserve"> HYPERLINK "Zalacznik2.pdf" </w:instrText>
      </w:r>
      <w:r w:rsidRPr="00737F6A">
        <w:rPr>
          <w:rStyle w:val="Hyperlink"/>
        </w:rPr>
        <w:fldChar w:fldCharType="separate"/>
      </w:r>
      <w:r w:rsidRPr="00737F6A">
        <w:rPr>
          <w:rStyle w:val="Hyperlink"/>
        </w:rPr>
        <w:t>Zalacznik2.pdf</w:t>
      </w:r>
      <w:r w:rsidRPr="00737F6A">
        <w:rPr>
          <w:rStyle w:val="Hyperlink"/>
        </w:rPr>
        <w:fldChar w:fldCharType="end"/>
      </w:r>
    </w:p>
    <w:p w:rsidR="00261A16" w:rsidRPr="00737F6A">
      <w:pPr>
        <w:pStyle w:val="TEKSTZacznikido"/>
        <w:keepNext w:val="0"/>
      </w:pPr>
    </w:p>
    <w:p w:rsidR="00261A16" w:rsidRPr="00737F6A">
      <w:pPr>
        <w:pStyle w:val="TEKSTZacznikido"/>
        <w:keepNext w:val="0"/>
        <w:sectPr w:rsidSect="001A7F15">
          <w:type w:val="nextPage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>
      <w:pPr>
        <w:pStyle w:val="TYTDZPRZEDMprzedmiotregulacjitytuulubdziau"/>
        <w:keepNext w:val="0"/>
      </w:pPr>
      <w:r w:rsidRPr="00737F6A">
        <w:t>Uzasadnienie</w:t>
      </w:r>
    </w:p>
    <w:p w:rsidR="00261A16" w:rsidRPr="00737F6A">
      <w:pPr>
        <w:pStyle w:val="NIEARTTEKSTtekstnieartykuowanynppodstprawnarozplubpreambua"/>
        <w:keepNext w:val="0"/>
      </w:pPr>
      <w:r w:rsidRPr="00737F6A">
        <w:t>Zgodnie art. 53 ust. 1 ustawy z dnia 29 września 1994 r. o rachunkowości roczne</w:t>
      </w:r>
      <w:r w:rsidRPr="00737F6A">
        <w:t> </w:t>
      </w:r>
    </w:p>
    <w:p w:rsidR="00261A16" w:rsidRPr="00737F6A">
      <w:pPr>
        <w:pStyle w:val="NIEARTTEKSTtekstnieartykuowanynppodstprawnarozplubpreambua"/>
        <w:keepNext w:val="0"/>
      </w:pPr>
      <w:r w:rsidRPr="00737F6A">
        <w:t>sprawozdanie finansowe jednostki podlega zatwierdzeniu przez organ zatwierdzający,</w:t>
      </w:r>
      <w:r w:rsidRPr="00737F6A">
        <w:t> </w:t>
      </w:r>
    </w:p>
    <w:p w:rsidR="00261A16" w:rsidRPr="00737F6A">
      <w:pPr>
        <w:pStyle w:val="NIEARTTEKSTtekstnieartykuowanynppodstprawnarozplubpreambua"/>
        <w:keepNext w:val="0"/>
      </w:pPr>
      <w:r w:rsidRPr="00737F6A">
        <w:t>nie później niż 6 miesięcy od dnia bilansowego.</w:t>
      </w:r>
      <w:r w:rsidRPr="00737F6A">
        <w:t> </w:t>
      </w:r>
    </w:p>
    <w:p w:rsidR="00261A16" w:rsidRPr="00737F6A">
      <w:pPr>
        <w:pStyle w:val="NIEARTTEKSTtekstnieartykuowanynppodstprawnarozplubpreambua"/>
        <w:keepNext w:val="0"/>
      </w:pPr>
      <w:r w:rsidRPr="00737F6A">
        <w:t>W związku z powyższym podjęcie uchwały jest w pełni uzasadnione.</w:t>
      </w:r>
      <w:r w:rsidRPr="00737F6A">
        <w:t> </w:t>
      </w:r>
    </w:p>
    <w:p w:rsidR="00261A16" w:rsidRPr="00737F6A">
      <w:pPr>
        <w:pStyle w:val="NIEARTTEKSTtekstnieartykuowanynppodstprawnarozplubpreambua"/>
        <w:keepNext w:val="0"/>
      </w:pPr>
      <w:r w:rsidRPr="00737F6A">
        <w:t> </w:t>
      </w:r>
    </w:p>
    <w:p w:rsidR="00261A16" w:rsidRPr="00737F6A">
      <w:pPr>
        <w:pStyle w:val="NIEARTTEKSTtekstnieartykuowanynppodstprawnarozplubpreambua"/>
        <w:keepNext w:val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>
            <w:pPr>
              <w:pStyle w:val="NIEARTTEKSTtekstnieartykuowanynppodstprawnarozplubpreambua"/>
              <w:keepNext w:val="0"/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>
            <w:pPr>
              <w:pStyle w:val="TEKSTwTABELItekstzwcitympierwwierszem"/>
              <w:keepNext w:val="0"/>
              <w:spacing w:before="100"/>
              <w:ind w:firstLine="0"/>
              <w:jc w:val="center"/>
            </w:pPr>
            <w:r w:rsidRPr="00737F6A">
              <w:t>PRZEWODNICZĄCY RADY MIEJSKIEJ</w:t>
            </w:r>
            <w:r w:rsidRPr="00737F6A">
              <w:br/>
            </w:r>
            <w:r w:rsidRPr="00737F6A">
              <w:br/>
            </w:r>
            <w:r w:rsidRPr="00737F6A">
              <w:t>A. Brzóska</w:t>
            </w:r>
          </w:p>
        </w:tc>
      </w:tr>
    </w:tbl>
    <w:p w:rsidR="00261A16" w:rsidRPr="00737F6A">
      <w:pPr>
        <w:pStyle w:val="NIEARTTEKSTtekstnieartykuowanynppodstprawnarozplubpreambua"/>
        <w:keepNext w:val="0"/>
      </w:pPr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0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wymienianej ustawy zostały ogłoszone w Dz.U. z 2013 r. poz. 645 i 1318 oraz z 2014 r. poz. 379 i 1072,</w:t>
      </w:r>
      <w:r>
        <w:t> </w:t>
      </w:r>
    </w:p>
  </w:footnote>
  <w:footnote w:id="1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wymienionej ustawy zostały ogłoszone w Dz.U. z 2013 poz.613, 2014 r. poz. 768 i 1100, z 2015 poz.5</w:t>
      </w:r>
      <w:r>
        <w:t>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  <w:style w:type="character" w:styleId="Hyperlink">
    <w:name w:val="Hyperlink"/>
    <w:basedOn w:val="DefaultParagraphFont"/>
    <w:rsid w:val="00EF7B9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customXml" Target="../customXml/item2.xml" /><Relationship Id="rId7" Type="http://schemas.openxmlformats.org/officeDocument/2006/relationships/header" Target="header1.xml" /><Relationship Id="rId8" Type="http://schemas.openxmlformats.org/officeDocument/2006/relationships/glossaryDocument" Target="glossary/document.xml" /><Relationship Id="rId9" Type="http://schemas.openxmlformats.org/officeDocument/2006/relationships/theme" Target="theme/theme1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footnotePr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